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32"/>
        <w:jc w:val="both"/>
        <w:rPr/>
      </w:pPr>
      <w:r>
        <w:tab/>
      </w:r>
    </w:p>
    <w:p>
      <w:pPr>
        <w:pStyle w:val="style32"/>
        <w:jc w:val="both"/>
        <w:rPr/>
      </w:pPr>
    </w:p>
    <w:p>
      <w:pPr>
        <w:pStyle w:val="style32"/>
        <w:jc w:val="both"/>
        <w:rPr/>
      </w:pPr>
    </w:p>
    <w:p>
      <w:pPr>
        <w:pStyle w:val="style32"/>
        <w:jc w:val="both"/>
        <w:rPr>
          <w:iCs/>
        </w:rPr>
      </w:pPr>
      <w:r>
        <w:tab/>
      </w:r>
      <w:r>
        <w:t xml:space="preserve">В периода 1.07. - 31.12.2023г. ДГ „Калина“ работи по проект </w:t>
      </w:r>
      <w:bookmarkStart w:id="0" w:name="_Hlk167978313"/>
      <w:r>
        <w:rPr>
          <w:iCs/>
        </w:rPr>
        <w:t>BG05M2OP001-5.001-0001 „Равен достъп до училищно образование в условията на кризи“</w:t>
      </w:r>
      <w:bookmarkEnd w:id="0"/>
      <w:r>
        <w:rPr>
          <w:iCs/>
        </w:rPr>
        <w:t>, финансиран от Оперативна програма „Наука и образование за интелигентен растеж“ 2014-2020, съфинансирана от Европейския съюз чрез Европейските структурни и инвестиционни фондове</w:t>
      </w:r>
      <w:r>
        <w:rPr>
          <w:iCs/>
        </w:rPr>
        <w:t>, като се включи в изпълнение на дейност 1: „Допълнително обучение по български език за деца от у</w:t>
      </w:r>
      <w:r>
        <w:rPr>
          <w:iCs/>
        </w:rPr>
        <w:t>я</w:t>
      </w:r>
      <w:r>
        <w:rPr>
          <w:iCs/>
        </w:rPr>
        <w:t>звими групи</w:t>
      </w:r>
      <w:r>
        <w:rPr>
          <w:iCs/>
        </w:rPr>
        <w:t xml:space="preserve">“ по проект </w:t>
      </w:r>
      <w:r>
        <w:rPr>
          <w:iCs/>
        </w:rPr>
        <w:t>BG05M2OP001-</w:t>
      </w:r>
      <w:r>
        <w:rPr>
          <w:iCs/>
        </w:rPr>
        <w:t>3</w:t>
      </w:r>
      <w:r>
        <w:rPr>
          <w:iCs/>
        </w:rPr>
        <w:t>.00</w:t>
      </w:r>
      <w:r>
        <w:rPr>
          <w:iCs/>
        </w:rPr>
        <w:t>5</w:t>
      </w:r>
      <w:r>
        <w:rPr>
          <w:iCs/>
        </w:rPr>
        <w:t>-000</w:t>
      </w:r>
      <w:r>
        <w:rPr>
          <w:iCs/>
        </w:rPr>
        <w:t>4 „Активно приобщаване в системата на предучилищното образование“ и продълж</w:t>
      </w:r>
      <w:r>
        <w:rPr>
          <w:iCs/>
        </w:rPr>
        <w:t>и</w:t>
      </w:r>
      <w:r>
        <w:rPr>
          <w:iCs/>
        </w:rPr>
        <w:t xml:space="preserve"> да се изпълнява като допълнително </w:t>
      </w:r>
      <w:r>
        <w:rPr>
          <w:iCs/>
        </w:rPr>
        <w:t>обучение по български език за деца от уязвими групи</w:t>
      </w:r>
      <w:r>
        <w:rPr>
          <w:iCs/>
        </w:rPr>
        <w:t xml:space="preserve"> </w:t>
      </w:r>
      <w:r>
        <w:rPr>
          <w:iCs/>
        </w:rPr>
        <w:t>в системата на предучилищното образование</w:t>
      </w:r>
      <w:r>
        <w:rPr>
          <w:iCs/>
        </w:rPr>
        <w:t xml:space="preserve"> по проект </w:t>
      </w:r>
      <w:r>
        <w:rPr>
          <w:iCs/>
        </w:rPr>
        <w:t>BG05M2OP001-5.001-0001 „Равен достъп до училищно образование в условията на кризи“</w:t>
      </w:r>
      <w:r>
        <w:rPr>
          <w:iCs/>
        </w:rPr>
        <w:t>.</w:t>
      </w:r>
    </w:p>
    <w:p>
      <w:pPr>
        <w:pStyle w:val="style0"/>
        <w:jc w:val="both"/>
        <w:rPr>
          <w:iCs/>
        </w:rPr>
      </w:pPr>
    </w:p>
    <w:sectPr>
      <w:headerReference w:type="default" r:id="rId2"/>
      <w:footerReference w:type="default" r:id="rId3"/>
      <w:pgSz w:w="11906" w:h="16838" w:orient="portrait"/>
      <w:pgMar w:top="0" w:right="991" w:bottom="1417" w:left="993" w:header="708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005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------------------------------------------------------ </w:t>
    </w:r>
    <w:r>
      <w:rPr/>
      <w:fldChar w:fldCharType="begin"/>
    </w:r>
    <w:r>
      <w:instrText xml:space="preserve"> HYPERLINK "http://www.eufunds.bg" </w:instrText>
    </w:r>
    <w:r>
      <w:rPr/>
      <w:fldChar w:fldCharType="separate"/>
    </w:r>
    <w:r>
      <w:rPr>
        <w:rStyle w:val="style85"/>
        <w:i/>
        <w:sz w:val="20"/>
        <w:szCs w:val="22"/>
      </w:rPr>
      <w:t>www.eufunds.bg</w:t>
    </w:r>
    <w:r>
      <w:rPr/>
      <w:fldChar w:fldCharType="end"/>
    </w:r>
    <w:r>
      <w:rPr>
        <w:i/>
        <w:sz w:val="20"/>
        <w:szCs w:val="22"/>
        <w:lang w:val="en-US"/>
      </w:rPr>
      <w:t xml:space="preserve"> </w:t>
    </w:r>
    <w:r>
      <w:rPr>
        <w:i/>
        <w:sz w:val="20"/>
        <w:szCs w:val="22"/>
      </w:rPr>
      <w:t>------------------------------------------------------</w:t>
    </w:r>
  </w:p>
  <w:p>
    <w:pPr>
      <w:pStyle w:val="style32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bookmarkStart w:id="1" w:name="_Hlk167977518"/>
    <w:bookmarkStart w:id="2" w:name="_Hlk167977519"/>
    <w:r>
      <w:rPr>
        <w:i/>
        <w:sz w:val="20"/>
        <w:szCs w:val="22"/>
      </w:rPr>
      <w:t>BG05M2OP001-5.001-0001 „Равен достъп до училищно образование в условията на кризи“, финансиран от Оперативна програма „Наука и образование за интелигентен растеж“ 2014-2020, съфинансирана от Европейския съюз чрез Европейските структурни и инвестиционни фондове</w:t>
    </w:r>
    <w:bookmarkEnd w:id="1"/>
    <w:bookmarkEnd w:id="2"/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L="0" distT="0" distB="0" distR="0">
          <wp:extent cx="2318833" cy="806229"/>
          <wp:effectExtent l="0" t="0" r="0" b="0"/>
          <wp:docPr id="4097" name="Picture 3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2318833" cy="806229"/>
                  </a:xfrm>
                  <a:prstGeom prst="rect"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L="0" distT="0" distB="0" distR="0">
          <wp:extent cx="2349062" cy="829643"/>
          <wp:effectExtent l="0" t="0" r="0" b="8890"/>
          <wp:docPr id="4098" name="Picture 1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1"/>
                  <pic:cNvPicPr/>
                </pic:nvPicPr>
                <pic:blipFill>
                  <a:blip r:embed="rId2" cstate="print"/>
                  <a:srcRect l="0" t="0" r="0" b="0"/>
                  <a:stretch/>
                </pic:blipFill>
                <pic:spPr>
                  <a:xfrm rot="0">
                    <a:off x="0" y="0"/>
                    <a:ext cx="2349062" cy="829643"/>
                  </a:xfrm>
                  <a:prstGeom prst="rect"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style31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bg-BG" w:bidi="ar-SA" w:eastAsia="bg-BG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pPr/>
    <w:rPr>
      <w:rFonts w:ascii="Tahoma" w:cs="Tahoma" w:hAnsi="Tahoma"/>
      <w:sz w:val="16"/>
      <w:szCs w:val="16"/>
    </w:rPr>
  </w:style>
  <w:style w:type="character" w:customStyle="1" w:styleId="style4097">
    <w:name w:val="Изнесен текст Знак"/>
    <w:basedOn w:val="style65"/>
    <w:next w:val="style4097"/>
    <w:link w:val="style153"/>
    <w:rPr>
      <w:rFonts w:ascii="Tahoma" w:cs="Tahoma" w:hAnsi="Tahoma"/>
      <w:sz w:val="16"/>
      <w:szCs w:val="16"/>
    </w:rPr>
  </w:style>
  <w:style w:type="paragraph" w:styleId="style31">
    <w:name w:val="header"/>
    <w:basedOn w:val="style0"/>
    <w:next w:val="style31"/>
    <w:link w:val="style4098"/>
    <w:pPr>
      <w:tabs>
        <w:tab w:val="center" w:leader="none" w:pos="4536"/>
        <w:tab w:val="right" w:leader="none" w:pos="9072"/>
      </w:tabs>
    </w:pPr>
    <w:rPr/>
  </w:style>
  <w:style w:type="character" w:customStyle="1" w:styleId="style4098">
    <w:name w:val="Горен колонтитул Знак"/>
    <w:basedOn w:val="style65"/>
    <w:next w:val="style4098"/>
    <w:link w:val="style31"/>
    <w:rPr>
      <w:sz w:val="24"/>
      <w:szCs w:val="24"/>
    </w:rPr>
  </w:style>
  <w:style w:type="paragraph" w:styleId="style32">
    <w:name w:val="footer"/>
    <w:basedOn w:val="style0"/>
    <w:next w:val="style32"/>
    <w:link w:val="style4099"/>
    <w:pPr>
      <w:tabs>
        <w:tab w:val="center" w:leader="none" w:pos="4536"/>
        <w:tab w:val="right" w:leader="none" w:pos="9072"/>
      </w:tabs>
    </w:pPr>
    <w:rPr/>
  </w:style>
  <w:style w:type="character" w:customStyle="1" w:styleId="style4099">
    <w:name w:val="Долен колонтитул Знак"/>
    <w:basedOn w:val="style65"/>
    <w:next w:val="style4099"/>
    <w:link w:val="style32"/>
    <w:rPr>
      <w:sz w:val="24"/>
      <w:szCs w:val="24"/>
    </w:rPr>
  </w:style>
  <w:style w:type="character" w:styleId="style85">
    <w:name w:val="Hyperlink"/>
    <w:basedOn w:val="style65"/>
    <w:next w:val="style85"/>
    <w:rPr>
      <w:color w:val="0000ff"/>
      <w:u w:val="single"/>
    </w:rPr>
  </w:style>
  <w:style w:type="character" w:customStyle="1" w:styleId="style4100">
    <w:name w:val="Unresolved Mention"/>
    <w:basedOn w:val="style65"/>
    <w:next w:val="style4100"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137</Words>
  <Pages>1</Pages>
  <Characters>1017</Characters>
  <Application>WPS Office</Application>
  <DocSecurity>0</DocSecurity>
  <Paragraphs>11</Paragraphs>
  <ScaleCrop>false</ScaleCrop>
  <LinksUpToDate>false</LinksUpToDate>
  <CharactersWithSpaces>1153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2024-05-30T13:21:00Z</dcterms:created>
  <dc:creator>WPS Office</dc:creator>
  <lastModifiedBy>Redmi Note 9 Pro</lastModifiedBy>
  <dcterms:modified xsi:type="dcterms:W3CDTF">2024-05-30T13:29:59Z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129d043e59c0470cbe0fac04efb8e876</vt:lpwstr>
  </property>
</Properties>
</file>